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5096" w14:textId="7A555EF5" w:rsidR="001A07C8" w:rsidRDefault="001A07C8" w:rsidP="001A07C8">
      <w:pPr>
        <w:pStyle w:val="Heading1"/>
        <w:rPr>
          <w:rFonts w:eastAsia="Arial"/>
        </w:rPr>
      </w:pPr>
      <w:bookmarkStart w:id="0" w:name="_Toc68870208"/>
      <w:r>
        <w:rPr>
          <w:rFonts w:eastAsia="Arial"/>
        </w:rPr>
        <w:t>Annex 1 - Head of Centre declaration</w:t>
      </w:r>
      <w:bookmarkEnd w:id="0"/>
    </w:p>
    <w:p w14:paraId="240EADC2" w14:textId="482F3994" w:rsidR="001A07C8" w:rsidRDefault="00EB237D" w:rsidP="001A07C8">
      <w:r>
        <w:br/>
      </w:r>
      <w:r w:rsidR="001A07C8">
        <w:t xml:space="preserve">I as the Head of Centre, declare that my </w:t>
      </w:r>
      <w:r w:rsidR="00D72D8C">
        <w:t>Centre’s</w:t>
      </w:r>
      <w:r w:rsidR="001A07C8">
        <w:t xml:space="preserve"> Grades were determined in accordance with guidance received, and as described below</w:t>
      </w:r>
      <w:r>
        <w:t>:</w:t>
      </w:r>
    </w:p>
    <w:p w14:paraId="56C0CD03" w14:textId="77777777" w:rsidR="00EB237D" w:rsidRPr="001A07C8" w:rsidRDefault="00EB237D" w:rsidP="001A07C8"/>
    <w:tbl>
      <w:tblPr>
        <w:tblStyle w:val="GridTable5Dark-Accent6"/>
        <w:tblW w:w="5000" w:type="pct"/>
        <w:tblLook w:val="04A0" w:firstRow="1" w:lastRow="0" w:firstColumn="1" w:lastColumn="0" w:noHBand="0" w:noVBand="1"/>
      </w:tblPr>
      <w:tblGrid>
        <w:gridCol w:w="4159"/>
        <w:gridCol w:w="9789"/>
      </w:tblGrid>
      <w:tr w:rsidR="001A07C8" w14:paraId="6A56EE8D" w14:textId="77777777" w:rsidTr="001A07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539FF971" w14:textId="77777777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</w:p>
        </w:tc>
        <w:tc>
          <w:tcPr>
            <w:tcW w:w="3509" w:type="pct"/>
          </w:tcPr>
          <w:p w14:paraId="3B3138A5" w14:textId="30960B41" w:rsidR="001A07C8" w:rsidRPr="001A07C8" w:rsidRDefault="001A07C8" w:rsidP="001A07C8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1A07C8">
              <w:rPr>
                <w:color w:val="auto"/>
              </w:rPr>
              <w:t>Please complete</w:t>
            </w:r>
          </w:p>
        </w:tc>
      </w:tr>
      <w:tr w:rsidR="001A07C8" w14:paraId="01F3AE03" w14:textId="77777777" w:rsidTr="001A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240A848C" w14:textId="5E5909EB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  <w:r w:rsidRPr="001A07C8">
              <w:rPr>
                <w:color w:val="auto"/>
              </w:rPr>
              <w:t>Centre name</w:t>
            </w:r>
          </w:p>
        </w:tc>
        <w:tc>
          <w:tcPr>
            <w:tcW w:w="3509" w:type="pct"/>
          </w:tcPr>
          <w:p w14:paraId="428BA2DC" w14:textId="77777777" w:rsidR="001A07C8" w:rsidRPr="001A07C8" w:rsidRDefault="001A07C8" w:rsidP="001A07C8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7C8" w14:paraId="56CA6B7E" w14:textId="77777777" w:rsidTr="001A0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7C6765A1" w14:textId="6B0E90FB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  <w:r w:rsidRPr="001A07C8">
              <w:rPr>
                <w:color w:val="auto"/>
              </w:rPr>
              <w:t>Head of Centre name</w:t>
            </w:r>
          </w:p>
        </w:tc>
        <w:tc>
          <w:tcPr>
            <w:tcW w:w="3509" w:type="pct"/>
          </w:tcPr>
          <w:p w14:paraId="25B2C8B4" w14:textId="77777777" w:rsidR="001A07C8" w:rsidRPr="001A07C8" w:rsidRDefault="001A07C8" w:rsidP="001A07C8">
            <w:pPr>
              <w:spacing w:after="16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A07C8" w14:paraId="596EF12C" w14:textId="77777777" w:rsidTr="001A07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2E8AB344" w14:textId="30EFD442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  <w:r w:rsidRPr="001A07C8">
              <w:rPr>
                <w:color w:val="auto"/>
              </w:rPr>
              <w:t>Date</w:t>
            </w:r>
          </w:p>
        </w:tc>
        <w:tc>
          <w:tcPr>
            <w:tcW w:w="3509" w:type="pct"/>
          </w:tcPr>
          <w:p w14:paraId="1A0C0029" w14:textId="77777777" w:rsidR="001A07C8" w:rsidRPr="001A07C8" w:rsidRDefault="001A07C8" w:rsidP="001A07C8">
            <w:pPr>
              <w:spacing w:after="1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A07C8" w14:paraId="3C5A6092" w14:textId="77777777" w:rsidTr="001A07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91" w:type="pct"/>
          </w:tcPr>
          <w:p w14:paraId="1026FB61" w14:textId="224084D5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  <w:r w:rsidRPr="001A07C8">
              <w:rPr>
                <w:color w:val="auto"/>
              </w:rPr>
              <w:t>Signature</w:t>
            </w:r>
          </w:p>
        </w:tc>
        <w:tc>
          <w:tcPr>
            <w:tcW w:w="3509" w:type="pct"/>
          </w:tcPr>
          <w:p w14:paraId="42867C46" w14:textId="77777777" w:rsidR="001A07C8" w:rsidRDefault="001A0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76C826" w14:textId="77777777" w:rsidR="001A07C8" w:rsidRDefault="001A07C8">
      <w:pPr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GridTable5Dark-Accent6"/>
        <w:tblW w:w="5000" w:type="pct"/>
        <w:tblLayout w:type="fixed"/>
        <w:tblLook w:val="04A0" w:firstRow="1" w:lastRow="0" w:firstColumn="1" w:lastColumn="0" w:noHBand="0" w:noVBand="1"/>
      </w:tblPr>
      <w:tblGrid>
        <w:gridCol w:w="1623"/>
        <w:gridCol w:w="1369"/>
        <w:gridCol w:w="1369"/>
        <w:gridCol w:w="1370"/>
        <w:gridCol w:w="1370"/>
        <w:gridCol w:w="1370"/>
        <w:gridCol w:w="1370"/>
        <w:gridCol w:w="1370"/>
        <w:gridCol w:w="1370"/>
        <w:gridCol w:w="1367"/>
      </w:tblGrid>
      <w:tr w:rsidR="001A07C8" w14:paraId="7234C2E1" w14:textId="77777777" w:rsidTr="004C56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14:paraId="38B312AE" w14:textId="60685698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  <w:r w:rsidRPr="001A07C8">
              <w:rPr>
                <w:color w:val="auto"/>
              </w:rPr>
              <w:t>Subject</w:t>
            </w:r>
          </w:p>
        </w:tc>
        <w:tc>
          <w:tcPr>
            <w:tcW w:w="491" w:type="pct"/>
          </w:tcPr>
          <w:p w14:paraId="48E07BC5" w14:textId="5488F20C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QAN</w:t>
            </w:r>
          </w:p>
        </w:tc>
        <w:tc>
          <w:tcPr>
            <w:tcW w:w="491" w:type="pct"/>
          </w:tcPr>
          <w:p w14:paraId="66F9173F" w14:textId="5348A7A1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Method used</w:t>
            </w:r>
            <w:r w:rsidR="00EB237D">
              <w:rPr>
                <w:rStyle w:val="FootnoteReference"/>
                <w:color w:val="auto"/>
              </w:rPr>
              <w:footnoteReference w:id="1"/>
            </w:r>
            <w:r w:rsidR="00B519BB">
              <w:rPr>
                <w:color w:val="auto"/>
              </w:rPr>
              <w:t xml:space="preserve"> </w:t>
            </w:r>
            <w:r w:rsidR="00B519BB">
              <w:rPr>
                <w:color w:val="auto"/>
                <w:sz w:val="20"/>
                <w:szCs w:val="20"/>
              </w:rPr>
              <w:t>(sufficient evidence for TAGs)</w:t>
            </w:r>
          </w:p>
        </w:tc>
        <w:tc>
          <w:tcPr>
            <w:tcW w:w="491" w:type="pct"/>
          </w:tcPr>
          <w:p w14:paraId="7CFDAE30" w14:textId="061A8627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  <w:sz w:val="20"/>
                <w:szCs w:val="20"/>
              </w:rPr>
              <w:t xml:space="preserve">In line with TLM </w:t>
            </w:r>
            <w:r w:rsidR="004C5614" w:rsidRPr="004C5614">
              <w:rPr>
                <w:color w:val="auto"/>
                <w:sz w:val="20"/>
                <w:szCs w:val="20"/>
              </w:rPr>
              <w:t>requirements</w:t>
            </w:r>
            <w:r w:rsidR="007748B7">
              <w:rPr>
                <w:rStyle w:val="FootnoteReference"/>
                <w:color w:val="auto"/>
                <w:sz w:val="20"/>
                <w:szCs w:val="20"/>
              </w:rPr>
              <w:footnoteReference w:id="2"/>
            </w:r>
            <w:r w:rsidR="00B519BB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1" w:type="pct"/>
          </w:tcPr>
          <w:p w14:paraId="2B1073A1" w14:textId="163D8BB1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Consistent approach adopted</w:t>
            </w:r>
            <w:r w:rsidR="007748B7">
              <w:rPr>
                <w:rStyle w:val="FootnoteReference"/>
                <w:color w:val="auto"/>
              </w:rPr>
              <w:footnoteReference w:id="3"/>
            </w:r>
          </w:p>
        </w:tc>
        <w:tc>
          <w:tcPr>
            <w:tcW w:w="491" w:type="pct"/>
          </w:tcPr>
          <w:p w14:paraId="3130BBA2" w14:textId="619D1F3A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Additional controls</w:t>
            </w:r>
            <w:r w:rsidR="008E08B8">
              <w:rPr>
                <w:rStyle w:val="FootnoteReference"/>
                <w:color w:val="auto"/>
              </w:rPr>
              <w:footnoteReference w:id="4"/>
            </w:r>
            <w:r w:rsidRPr="004C5614">
              <w:rPr>
                <w:color w:val="auto"/>
              </w:rPr>
              <w:t xml:space="preserve"> (detail below)</w:t>
            </w:r>
          </w:p>
        </w:tc>
        <w:tc>
          <w:tcPr>
            <w:tcW w:w="491" w:type="pct"/>
          </w:tcPr>
          <w:p w14:paraId="359B0F04" w14:textId="4C732600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  <w:sz w:val="18"/>
                <w:szCs w:val="18"/>
              </w:rPr>
              <w:t>Special consideration</w:t>
            </w:r>
            <w:r w:rsidR="004C5614" w:rsidRPr="004C5614">
              <w:rPr>
                <w:color w:val="auto"/>
                <w:sz w:val="18"/>
                <w:szCs w:val="18"/>
              </w:rPr>
              <w:t>s</w:t>
            </w:r>
            <w:r w:rsidR="004C5614">
              <w:rPr>
                <w:color w:val="auto"/>
                <w:sz w:val="18"/>
                <w:szCs w:val="18"/>
              </w:rPr>
              <w:t xml:space="preserve"> where necessary</w:t>
            </w:r>
          </w:p>
        </w:tc>
        <w:tc>
          <w:tcPr>
            <w:tcW w:w="491" w:type="pct"/>
          </w:tcPr>
          <w:p w14:paraId="189BEC24" w14:textId="4417D644" w:rsidR="001A07C8" w:rsidRPr="004C5614" w:rsidRDefault="001A07C8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Reasonable adjustments</w:t>
            </w:r>
            <w:r w:rsidR="004C5614">
              <w:rPr>
                <w:color w:val="auto"/>
              </w:rPr>
              <w:t xml:space="preserve"> where necessary</w:t>
            </w:r>
          </w:p>
        </w:tc>
        <w:tc>
          <w:tcPr>
            <w:tcW w:w="491" w:type="pct"/>
          </w:tcPr>
          <w:p w14:paraId="30BED2D5" w14:textId="1850E86E" w:rsidR="001A07C8" w:rsidRPr="004C5614" w:rsidRDefault="004C5614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High-level checked</w:t>
            </w:r>
          </w:p>
        </w:tc>
        <w:tc>
          <w:tcPr>
            <w:tcW w:w="490" w:type="pct"/>
          </w:tcPr>
          <w:p w14:paraId="23AB003C" w14:textId="79619FB0" w:rsidR="001A07C8" w:rsidRPr="004C5614" w:rsidRDefault="004C5614" w:rsidP="004C5614">
            <w:pPr>
              <w:spacing w:after="16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C5614">
              <w:rPr>
                <w:color w:val="auto"/>
              </w:rPr>
              <w:t>Any issues</w:t>
            </w:r>
          </w:p>
        </w:tc>
      </w:tr>
      <w:tr w:rsidR="001A07C8" w14:paraId="107C7694" w14:textId="77777777" w:rsidTr="004C56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pct"/>
          </w:tcPr>
          <w:p w14:paraId="6D251DB5" w14:textId="77777777" w:rsidR="001A07C8" w:rsidRPr="001A07C8" w:rsidRDefault="001A07C8" w:rsidP="001A07C8">
            <w:pPr>
              <w:spacing w:after="160" w:line="276" w:lineRule="auto"/>
              <w:rPr>
                <w:color w:val="auto"/>
              </w:rPr>
            </w:pPr>
          </w:p>
        </w:tc>
        <w:tc>
          <w:tcPr>
            <w:tcW w:w="491" w:type="pct"/>
          </w:tcPr>
          <w:p w14:paraId="43F19F37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2775E191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705B3052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75599FEA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0A58C407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0A65094D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612290C2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14:paraId="06184EC0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0" w:type="pct"/>
          </w:tcPr>
          <w:p w14:paraId="6D91E148" w14:textId="77777777" w:rsidR="001A07C8" w:rsidRDefault="001A07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45D0A516" w14:textId="77777777" w:rsidR="007D00E7" w:rsidRDefault="007D00E7" w:rsidP="001A1024">
      <w:pPr>
        <w:pStyle w:val="Heading1"/>
        <w:rPr>
          <w:rFonts w:ascii="Arial" w:eastAsia="Arial" w:hAnsi="Arial" w:cs="Arial"/>
          <w:i/>
          <w:color w:val="7F7F7F"/>
          <w:sz w:val="24"/>
          <w:szCs w:val="24"/>
        </w:rPr>
      </w:pPr>
    </w:p>
    <w:sectPr w:rsidR="007D00E7" w:rsidSect="001A07C8">
      <w:footerReference w:type="firs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BE79" w14:textId="77777777" w:rsidR="000B54BC" w:rsidRDefault="000B54BC" w:rsidP="002654BD">
      <w:pPr>
        <w:spacing w:after="0" w:line="240" w:lineRule="auto"/>
      </w:pPr>
      <w:r>
        <w:separator/>
      </w:r>
    </w:p>
  </w:endnote>
  <w:endnote w:type="continuationSeparator" w:id="0">
    <w:p w14:paraId="720DF491" w14:textId="77777777" w:rsidR="000B54BC" w:rsidRDefault="000B54BC" w:rsidP="00265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51462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2C956D" w14:textId="77777777" w:rsidR="00EA3FF0" w:rsidRDefault="00EA3F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6D61D2" w14:textId="77777777" w:rsidR="00EA3FF0" w:rsidRDefault="00EA3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F1F16" w14:textId="77777777" w:rsidR="000B54BC" w:rsidRDefault="000B54BC" w:rsidP="002654BD">
      <w:pPr>
        <w:spacing w:after="0" w:line="240" w:lineRule="auto"/>
      </w:pPr>
      <w:r>
        <w:separator/>
      </w:r>
    </w:p>
  </w:footnote>
  <w:footnote w:type="continuationSeparator" w:id="0">
    <w:p w14:paraId="703FA74E" w14:textId="77777777" w:rsidR="000B54BC" w:rsidRDefault="000B54BC" w:rsidP="002654BD">
      <w:pPr>
        <w:spacing w:after="0" w:line="240" w:lineRule="auto"/>
      </w:pPr>
      <w:r>
        <w:continuationSeparator/>
      </w:r>
    </w:p>
  </w:footnote>
  <w:footnote w:id="1">
    <w:p w14:paraId="25539F09" w14:textId="270D3CA2" w:rsidR="00EA3FF0" w:rsidRPr="007748B7" w:rsidRDefault="00EA3FF0" w:rsidP="008E08B8">
      <w:pPr>
        <w:pStyle w:val="FootnoteText"/>
        <w:ind w:left="851" w:hanging="851"/>
        <w:rPr>
          <w:i/>
          <w:iCs/>
        </w:rPr>
      </w:pPr>
      <w:r w:rsidRPr="008E08B8">
        <w:rPr>
          <w:i/>
          <w:iCs/>
        </w:rPr>
        <w:footnoteRef/>
      </w:r>
      <w:r w:rsidRPr="008E08B8">
        <w:rPr>
          <w:i/>
          <w:iCs/>
        </w:rPr>
        <w:t xml:space="preserve"> </w:t>
      </w:r>
      <w:r>
        <w:rPr>
          <w:i/>
          <w:iCs/>
        </w:rPr>
        <w:tab/>
      </w:r>
      <w:r w:rsidRPr="007748B7">
        <w:rPr>
          <w:i/>
          <w:iCs/>
        </w:rPr>
        <w:t>This is the method used to determine any TAGs, and confirmation that the evidence used is sufficient to make appropriate determinations.</w:t>
      </w:r>
    </w:p>
  </w:footnote>
  <w:footnote w:id="2">
    <w:p w14:paraId="7CC1E758" w14:textId="41DBE366" w:rsidR="00EA3FF0" w:rsidRPr="008E08B8" w:rsidRDefault="00EA3FF0" w:rsidP="008E08B8">
      <w:pPr>
        <w:pStyle w:val="FootnoteText"/>
        <w:ind w:left="851" w:hanging="851"/>
        <w:rPr>
          <w:i/>
          <w:iCs/>
        </w:rPr>
      </w:pPr>
      <w:r w:rsidRPr="008E08B8">
        <w:rPr>
          <w:i/>
          <w:iCs/>
        </w:rPr>
        <w:footnoteRef/>
      </w:r>
      <w:r w:rsidRPr="008E08B8">
        <w:rPr>
          <w:i/>
          <w:iCs/>
        </w:rPr>
        <w:t xml:space="preserve"> </w:t>
      </w:r>
      <w:r>
        <w:rPr>
          <w:i/>
          <w:iCs/>
        </w:rPr>
        <w:tab/>
      </w:r>
      <w:r w:rsidRPr="008E08B8">
        <w:rPr>
          <w:i/>
          <w:iCs/>
        </w:rPr>
        <w:t>As set out in TLM’s published material and all guidance provided to you.</w:t>
      </w:r>
    </w:p>
  </w:footnote>
  <w:footnote w:id="3">
    <w:p w14:paraId="5224BB8C" w14:textId="2BAFA403" w:rsidR="00EA3FF0" w:rsidRPr="008E08B8" w:rsidRDefault="00EA3FF0" w:rsidP="008E08B8">
      <w:pPr>
        <w:pStyle w:val="FootnoteText"/>
        <w:ind w:left="851" w:hanging="851"/>
        <w:rPr>
          <w:i/>
          <w:iCs/>
        </w:rPr>
      </w:pPr>
      <w:r w:rsidRPr="008E08B8">
        <w:rPr>
          <w:i/>
          <w:iCs/>
        </w:rPr>
        <w:footnoteRef/>
      </w:r>
      <w:r w:rsidRPr="008E08B8">
        <w:rPr>
          <w:i/>
          <w:iCs/>
        </w:rPr>
        <w:t xml:space="preserve"> </w:t>
      </w:r>
      <w:r>
        <w:rPr>
          <w:i/>
          <w:iCs/>
        </w:rPr>
        <w:tab/>
      </w:r>
      <w:r w:rsidRPr="008E08B8">
        <w:rPr>
          <w:i/>
          <w:iCs/>
        </w:rPr>
        <w:t>Confirmation that the same approach to grade determination has been used for a particular cohort.</w:t>
      </w:r>
    </w:p>
  </w:footnote>
  <w:footnote w:id="4">
    <w:p w14:paraId="63C3E656" w14:textId="3C05388C" w:rsidR="00EA3FF0" w:rsidRDefault="00EA3FF0" w:rsidP="008E08B8">
      <w:pPr>
        <w:pStyle w:val="FootnoteText"/>
        <w:ind w:left="851" w:hanging="851"/>
      </w:pPr>
      <w:r w:rsidRPr="008E08B8">
        <w:rPr>
          <w:i/>
          <w:iCs/>
        </w:rPr>
        <w:footnoteRef/>
      </w:r>
      <w:r w:rsidRPr="008E08B8">
        <w:rPr>
          <w:i/>
          <w:iCs/>
        </w:rPr>
        <w:t xml:space="preserve"> </w:t>
      </w:r>
      <w:r>
        <w:rPr>
          <w:i/>
          <w:iCs/>
        </w:rPr>
        <w:tab/>
      </w:r>
      <w:r w:rsidRPr="008E08B8">
        <w:rPr>
          <w:i/>
          <w:iCs/>
        </w:rPr>
        <w:t>Necessary where Conflicts of Interest might have occurred for example.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21E31C"/>
    <w:multiLevelType w:val="hybridMultilevel"/>
    <w:tmpl w:val="B16EA7E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33060D"/>
    <w:multiLevelType w:val="hybridMultilevel"/>
    <w:tmpl w:val="7DA2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911CB"/>
    <w:multiLevelType w:val="hybridMultilevel"/>
    <w:tmpl w:val="7D4C5E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808CC"/>
    <w:multiLevelType w:val="hybridMultilevel"/>
    <w:tmpl w:val="63E4AD1E"/>
    <w:lvl w:ilvl="0" w:tplc="B49A1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B2F9E"/>
    <w:multiLevelType w:val="hybridMultilevel"/>
    <w:tmpl w:val="EAAEC2E0"/>
    <w:lvl w:ilvl="0" w:tplc="C165D88E">
      <w:start w:val="1"/>
      <w:numFmt w:val="lowerRoman"/>
      <w:lvlText w:val="%1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B7CDA"/>
    <w:multiLevelType w:val="hybridMultilevel"/>
    <w:tmpl w:val="1E9CA27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10196"/>
    <w:multiLevelType w:val="hybridMultilevel"/>
    <w:tmpl w:val="247AB7D0"/>
    <w:lvl w:ilvl="0" w:tplc="0809000F">
      <w:start w:val="1"/>
      <w:numFmt w:val="decimal"/>
      <w:lvlText w:val="%1."/>
      <w:lvlJc w:val="left"/>
      <w:pPr>
        <w:ind w:left="773" w:hanging="360"/>
      </w:pPr>
    </w:lvl>
    <w:lvl w:ilvl="1" w:tplc="08090019" w:tentative="1">
      <w:start w:val="1"/>
      <w:numFmt w:val="lowerLetter"/>
      <w:lvlText w:val="%2."/>
      <w:lvlJc w:val="left"/>
      <w:pPr>
        <w:ind w:left="1493" w:hanging="360"/>
      </w:pPr>
    </w:lvl>
    <w:lvl w:ilvl="2" w:tplc="0809001B" w:tentative="1">
      <w:start w:val="1"/>
      <w:numFmt w:val="lowerRoman"/>
      <w:lvlText w:val="%3."/>
      <w:lvlJc w:val="right"/>
      <w:pPr>
        <w:ind w:left="2213" w:hanging="180"/>
      </w:pPr>
    </w:lvl>
    <w:lvl w:ilvl="3" w:tplc="0809000F" w:tentative="1">
      <w:start w:val="1"/>
      <w:numFmt w:val="decimal"/>
      <w:lvlText w:val="%4."/>
      <w:lvlJc w:val="left"/>
      <w:pPr>
        <w:ind w:left="2933" w:hanging="360"/>
      </w:pPr>
    </w:lvl>
    <w:lvl w:ilvl="4" w:tplc="08090019" w:tentative="1">
      <w:start w:val="1"/>
      <w:numFmt w:val="lowerLetter"/>
      <w:lvlText w:val="%5."/>
      <w:lvlJc w:val="left"/>
      <w:pPr>
        <w:ind w:left="3653" w:hanging="360"/>
      </w:pPr>
    </w:lvl>
    <w:lvl w:ilvl="5" w:tplc="0809001B" w:tentative="1">
      <w:start w:val="1"/>
      <w:numFmt w:val="lowerRoman"/>
      <w:lvlText w:val="%6."/>
      <w:lvlJc w:val="right"/>
      <w:pPr>
        <w:ind w:left="4373" w:hanging="180"/>
      </w:pPr>
    </w:lvl>
    <w:lvl w:ilvl="6" w:tplc="0809000F" w:tentative="1">
      <w:start w:val="1"/>
      <w:numFmt w:val="decimal"/>
      <w:lvlText w:val="%7."/>
      <w:lvlJc w:val="left"/>
      <w:pPr>
        <w:ind w:left="5093" w:hanging="360"/>
      </w:pPr>
    </w:lvl>
    <w:lvl w:ilvl="7" w:tplc="08090019" w:tentative="1">
      <w:start w:val="1"/>
      <w:numFmt w:val="lowerLetter"/>
      <w:lvlText w:val="%8."/>
      <w:lvlJc w:val="left"/>
      <w:pPr>
        <w:ind w:left="5813" w:hanging="360"/>
      </w:pPr>
    </w:lvl>
    <w:lvl w:ilvl="8" w:tplc="08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7" w15:restartNumberingAfterBreak="0">
    <w:nsid w:val="1AE9113F"/>
    <w:multiLevelType w:val="hybridMultilevel"/>
    <w:tmpl w:val="86E2079E"/>
    <w:lvl w:ilvl="0" w:tplc="8B8293E8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AA233C"/>
    <w:multiLevelType w:val="hybridMultilevel"/>
    <w:tmpl w:val="F4B8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0ECD"/>
    <w:multiLevelType w:val="hybridMultilevel"/>
    <w:tmpl w:val="218C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18AB"/>
    <w:multiLevelType w:val="hybridMultilevel"/>
    <w:tmpl w:val="D36C5C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F6DE5"/>
    <w:multiLevelType w:val="hybridMultilevel"/>
    <w:tmpl w:val="595EBFB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A2FF7"/>
    <w:multiLevelType w:val="hybridMultilevel"/>
    <w:tmpl w:val="9E081E28"/>
    <w:lvl w:ilvl="0" w:tplc="C165D88E">
      <w:start w:val="1"/>
      <w:numFmt w:val="lowerRoman"/>
      <w:lvlText w:val="%1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E7728"/>
    <w:multiLevelType w:val="hybridMultilevel"/>
    <w:tmpl w:val="15863ACC"/>
    <w:lvl w:ilvl="0" w:tplc="C108F8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C4AD2"/>
    <w:multiLevelType w:val="hybridMultilevel"/>
    <w:tmpl w:val="07F479D8"/>
    <w:lvl w:ilvl="0" w:tplc="80CE04A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4B5663"/>
    <w:multiLevelType w:val="hybridMultilevel"/>
    <w:tmpl w:val="DC30AEF6"/>
    <w:lvl w:ilvl="0" w:tplc="19FEA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ECF4E"/>
    <w:multiLevelType w:val="hybridMultilevel"/>
    <w:tmpl w:val="7EEBA6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6703508"/>
    <w:multiLevelType w:val="hybridMultilevel"/>
    <w:tmpl w:val="45543844"/>
    <w:lvl w:ilvl="0" w:tplc="8B8293E8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C49D1"/>
    <w:multiLevelType w:val="hybridMultilevel"/>
    <w:tmpl w:val="EFB6B81C"/>
    <w:lvl w:ilvl="0" w:tplc="19FEA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472D7"/>
    <w:multiLevelType w:val="hybridMultilevel"/>
    <w:tmpl w:val="E5F1EF13"/>
    <w:lvl w:ilvl="0" w:tplc="FFFFFFFF">
      <w:start w:val="1"/>
      <w:numFmt w:val="lowerLetter"/>
      <w:lvlText w:val=""/>
      <w:lvlJc w:val="left"/>
    </w:lvl>
    <w:lvl w:ilvl="1" w:tplc="C165D88E">
      <w:start w:val="1"/>
      <w:numFmt w:val="lowerRoman"/>
      <w:lvlText w:val="%1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87068FD"/>
    <w:multiLevelType w:val="hybridMultilevel"/>
    <w:tmpl w:val="2146C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FF47AC"/>
    <w:multiLevelType w:val="hybridMultilevel"/>
    <w:tmpl w:val="95CC2342"/>
    <w:lvl w:ilvl="0" w:tplc="A6EAF7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515BF"/>
    <w:multiLevelType w:val="hybridMultilevel"/>
    <w:tmpl w:val="92761CCE"/>
    <w:lvl w:ilvl="0" w:tplc="8B8293E8"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43565"/>
    <w:multiLevelType w:val="hybridMultilevel"/>
    <w:tmpl w:val="4F26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E4772"/>
    <w:multiLevelType w:val="hybridMultilevel"/>
    <w:tmpl w:val="24CA9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762D1F"/>
    <w:multiLevelType w:val="hybridMultilevel"/>
    <w:tmpl w:val="6F2436FC"/>
    <w:lvl w:ilvl="0" w:tplc="ED489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970D93"/>
    <w:multiLevelType w:val="hybridMultilevel"/>
    <w:tmpl w:val="FDEE1C78"/>
    <w:lvl w:ilvl="0" w:tplc="0AB04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C5CB0"/>
    <w:multiLevelType w:val="hybridMultilevel"/>
    <w:tmpl w:val="17D49506"/>
    <w:lvl w:ilvl="0" w:tplc="DA523506">
      <w:start w:val="3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9392D"/>
    <w:multiLevelType w:val="hybridMultilevel"/>
    <w:tmpl w:val="5BF41320"/>
    <w:lvl w:ilvl="0" w:tplc="B30C5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66458"/>
    <w:multiLevelType w:val="hybridMultilevel"/>
    <w:tmpl w:val="AEDEEC42"/>
    <w:lvl w:ilvl="0" w:tplc="19FEA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21734"/>
    <w:multiLevelType w:val="hybridMultilevel"/>
    <w:tmpl w:val="CBA63580"/>
    <w:lvl w:ilvl="0" w:tplc="86C48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44FBC6"/>
    <w:multiLevelType w:val="hybridMultilevel"/>
    <w:tmpl w:val="CE93521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68097CF0"/>
    <w:multiLevelType w:val="hybridMultilevel"/>
    <w:tmpl w:val="91329478"/>
    <w:lvl w:ilvl="0" w:tplc="19FEA1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165D88E">
      <w:start w:val="1"/>
      <w:numFmt w:val="lowerRoman"/>
      <w:lvlText w:val="%2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507A6"/>
    <w:multiLevelType w:val="hybridMultilevel"/>
    <w:tmpl w:val="636E05E4"/>
    <w:lvl w:ilvl="0" w:tplc="EF16A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1398C"/>
    <w:multiLevelType w:val="hybridMultilevel"/>
    <w:tmpl w:val="FCACE166"/>
    <w:lvl w:ilvl="0" w:tplc="0BD68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14108"/>
    <w:multiLevelType w:val="hybridMultilevel"/>
    <w:tmpl w:val="CFB1371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4CC7881"/>
    <w:multiLevelType w:val="hybridMultilevel"/>
    <w:tmpl w:val="D52EE778"/>
    <w:lvl w:ilvl="0" w:tplc="50123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CF6E91"/>
    <w:multiLevelType w:val="hybridMultilevel"/>
    <w:tmpl w:val="4F26CA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17"/>
  </w:num>
  <w:num w:numId="4">
    <w:abstractNumId w:val="7"/>
  </w:num>
  <w:num w:numId="5">
    <w:abstractNumId w:val="6"/>
  </w:num>
  <w:num w:numId="6">
    <w:abstractNumId w:val="23"/>
  </w:num>
  <w:num w:numId="7">
    <w:abstractNumId w:val="25"/>
  </w:num>
  <w:num w:numId="8">
    <w:abstractNumId w:val="3"/>
  </w:num>
  <w:num w:numId="9">
    <w:abstractNumId w:val="30"/>
  </w:num>
  <w:num w:numId="10">
    <w:abstractNumId w:val="2"/>
  </w:num>
  <w:num w:numId="11">
    <w:abstractNumId w:val="21"/>
  </w:num>
  <w:num w:numId="12">
    <w:abstractNumId w:val="28"/>
  </w:num>
  <w:num w:numId="13">
    <w:abstractNumId w:val="26"/>
  </w:num>
  <w:num w:numId="14">
    <w:abstractNumId w:val="37"/>
  </w:num>
  <w:num w:numId="15">
    <w:abstractNumId w:val="19"/>
  </w:num>
  <w:num w:numId="16">
    <w:abstractNumId w:val="35"/>
  </w:num>
  <w:num w:numId="17">
    <w:abstractNumId w:val="20"/>
  </w:num>
  <w:num w:numId="18">
    <w:abstractNumId w:val="18"/>
  </w:num>
  <w:num w:numId="19">
    <w:abstractNumId w:val="15"/>
  </w:num>
  <w:num w:numId="20">
    <w:abstractNumId w:val="29"/>
  </w:num>
  <w:num w:numId="21">
    <w:abstractNumId w:val="32"/>
  </w:num>
  <w:num w:numId="22">
    <w:abstractNumId w:val="11"/>
  </w:num>
  <w:num w:numId="23">
    <w:abstractNumId w:val="5"/>
  </w:num>
  <w:num w:numId="24">
    <w:abstractNumId w:val="36"/>
  </w:num>
  <w:num w:numId="25">
    <w:abstractNumId w:val="33"/>
  </w:num>
  <w:num w:numId="26">
    <w:abstractNumId w:val="31"/>
  </w:num>
  <w:num w:numId="27">
    <w:abstractNumId w:val="14"/>
  </w:num>
  <w:num w:numId="28">
    <w:abstractNumId w:val="12"/>
  </w:num>
  <w:num w:numId="29">
    <w:abstractNumId w:val="4"/>
  </w:num>
  <w:num w:numId="30">
    <w:abstractNumId w:val="27"/>
  </w:num>
  <w:num w:numId="31">
    <w:abstractNumId w:val="0"/>
  </w:num>
  <w:num w:numId="32">
    <w:abstractNumId w:val="1"/>
  </w:num>
  <w:num w:numId="33">
    <w:abstractNumId w:val="16"/>
  </w:num>
  <w:num w:numId="34">
    <w:abstractNumId w:val="9"/>
  </w:num>
  <w:num w:numId="35">
    <w:abstractNumId w:val="8"/>
  </w:num>
  <w:num w:numId="36">
    <w:abstractNumId w:val="10"/>
  </w:num>
  <w:num w:numId="37">
    <w:abstractNumId w:val="1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6BB"/>
    <w:rsid w:val="00006CD6"/>
    <w:rsid w:val="00030152"/>
    <w:rsid w:val="000400B4"/>
    <w:rsid w:val="00050AB2"/>
    <w:rsid w:val="0008266D"/>
    <w:rsid w:val="00083ABD"/>
    <w:rsid w:val="0009612E"/>
    <w:rsid w:val="000A0139"/>
    <w:rsid w:val="000A0417"/>
    <w:rsid w:val="000B0B25"/>
    <w:rsid w:val="000B1E47"/>
    <w:rsid w:val="000B4633"/>
    <w:rsid w:val="000B46EB"/>
    <w:rsid w:val="000B54BC"/>
    <w:rsid w:val="000C40DC"/>
    <w:rsid w:val="000D7205"/>
    <w:rsid w:val="000E6331"/>
    <w:rsid w:val="000E63F2"/>
    <w:rsid w:val="000E7DA5"/>
    <w:rsid w:val="000F19C9"/>
    <w:rsid w:val="000F33E4"/>
    <w:rsid w:val="000F6B9E"/>
    <w:rsid w:val="001119C9"/>
    <w:rsid w:val="00114252"/>
    <w:rsid w:val="00131358"/>
    <w:rsid w:val="001465A9"/>
    <w:rsid w:val="0015218D"/>
    <w:rsid w:val="00155B07"/>
    <w:rsid w:val="001653DC"/>
    <w:rsid w:val="001721B9"/>
    <w:rsid w:val="001733D8"/>
    <w:rsid w:val="00177FB4"/>
    <w:rsid w:val="001A07C8"/>
    <w:rsid w:val="001A1024"/>
    <w:rsid w:val="001B227F"/>
    <w:rsid w:val="001B321B"/>
    <w:rsid w:val="001C3B87"/>
    <w:rsid w:val="001D1F30"/>
    <w:rsid w:val="001D3322"/>
    <w:rsid w:val="001E7ACE"/>
    <w:rsid w:val="002021C3"/>
    <w:rsid w:val="00221AF5"/>
    <w:rsid w:val="00223148"/>
    <w:rsid w:val="0023707F"/>
    <w:rsid w:val="00242517"/>
    <w:rsid w:val="002435E0"/>
    <w:rsid w:val="002654BD"/>
    <w:rsid w:val="00270F87"/>
    <w:rsid w:val="00281C62"/>
    <w:rsid w:val="00287C5C"/>
    <w:rsid w:val="00290A11"/>
    <w:rsid w:val="002C0219"/>
    <w:rsid w:val="002C2685"/>
    <w:rsid w:val="002C2E5F"/>
    <w:rsid w:val="002D3B50"/>
    <w:rsid w:val="002D71C2"/>
    <w:rsid w:val="002F0D6A"/>
    <w:rsid w:val="002F1ADE"/>
    <w:rsid w:val="00302534"/>
    <w:rsid w:val="00311CCF"/>
    <w:rsid w:val="00316C5C"/>
    <w:rsid w:val="003334EE"/>
    <w:rsid w:val="003361D4"/>
    <w:rsid w:val="003408B0"/>
    <w:rsid w:val="00340F53"/>
    <w:rsid w:val="00341637"/>
    <w:rsid w:val="00352A3E"/>
    <w:rsid w:val="00370205"/>
    <w:rsid w:val="003706CA"/>
    <w:rsid w:val="003732FB"/>
    <w:rsid w:val="003821D5"/>
    <w:rsid w:val="00396CE7"/>
    <w:rsid w:val="003972DB"/>
    <w:rsid w:val="003A6A4F"/>
    <w:rsid w:val="003A75E8"/>
    <w:rsid w:val="003C0E12"/>
    <w:rsid w:val="003C4285"/>
    <w:rsid w:val="003D54A4"/>
    <w:rsid w:val="003F6468"/>
    <w:rsid w:val="00400A91"/>
    <w:rsid w:val="004102BD"/>
    <w:rsid w:val="00415A74"/>
    <w:rsid w:val="004227F7"/>
    <w:rsid w:val="00433B15"/>
    <w:rsid w:val="004450D0"/>
    <w:rsid w:val="004734F6"/>
    <w:rsid w:val="004817BB"/>
    <w:rsid w:val="004A4335"/>
    <w:rsid w:val="004A650C"/>
    <w:rsid w:val="004B2E95"/>
    <w:rsid w:val="004B38C1"/>
    <w:rsid w:val="004B4860"/>
    <w:rsid w:val="004C5614"/>
    <w:rsid w:val="004C650D"/>
    <w:rsid w:val="004C74BE"/>
    <w:rsid w:val="004D0B51"/>
    <w:rsid w:val="004D69A5"/>
    <w:rsid w:val="004F0397"/>
    <w:rsid w:val="0051062D"/>
    <w:rsid w:val="0051352C"/>
    <w:rsid w:val="00524618"/>
    <w:rsid w:val="00527BCB"/>
    <w:rsid w:val="005462E7"/>
    <w:rsid w:val="00551D5F"/>
    <w:rsid w:val="005531D2"/>
    <w:rsid w:val="00557692"/>
    <w:rsid w:val="00560E01"/>
    <w:rsid w:val="00562869"/>
    <w:rsid w:val="00577420"/>
    <w:rsid w:val="00596450"/>
    <w:rsid w:val="005A70C9"/>
    <w:rsid w:val="005C1E36"/>
    <w:rsid w:val="005E156A"/>
    <w:rsid w:val="005E6799"/>
    <w:rsid w:val="00607611"/>
    <w:rsid w:val="006143FC"/>
    <w:rsid w:val="006636A2"/>
    <w:rsid w:val="0067187B"/>
    <w:rsid w:val="00680DF3"/>
    <w:rsid w:val="006814B9"/>
    <w:rsid w:val="0069038D"/>
    <w:rsid w:val="00697C3B"/>
    <w:rsid w:val="006A14EC"/>
    <w:rsid w:val="006A171D"/>
    <w:rsid w:val="006E108D"/>
    <w:rsid w:val="006E207B"/>
    <w:rsid w:val="006E3792"/>
    <w:rsid w:val="006E770E"/>
    <w:rsid w:val="006F4B03"/>
    <w:rsid w:val="00710221"/>
    <w:rsid w:val="007115A3"/>
    <w:rsid w:val="00721515"/>
    <w:rsid w:val="00723310"/>
    <w:rsid w:val="0073473C"/>
    <w:rsid w:val="007601C3"/>
    <w:rsid w:val="00762AE7"/>
    <w:rsid w:val="00764ABC"/>
    <w:rsid w:val="00767A7C"/>
    <w:rsid w:val="007748B7"/>
    <w:rsid w:val="00782945"/>
    <w:rsid w:val="00783B04"/>
    <w:rsid w:val="00786D3C"/>
    <w:rsid w:val="007B0C30"/>
    <w:rsid w:val="007B2A09"/>
    <w:rsid w:val="007B4D41"/>
    <w:rsid w:val="007D00E7"/>
    <w:rsid w:val="007D6DF2"/>
    <w:rsid w:val="007E0532"/>
    <w:rsid w:val="007E2D39"/>
    <w:rsid w:val="007E7404"/>
    <w:rsid w:val="007F053C"/>
    <w:rsid w:val="007F6B5B"/>
    <w:rsid w:val="007F6F83"/>
    <w:rsid w:val="008031F7"/>
    <w:rsid w:val="00814838"/>
    <w:rsid w:val="0083131B"/>
    <w:rsid w:val="00835A49"/>
    <w:rsid w:val="00840BE1"/>
    <w:rsid w:val="008517CA"/>
    <w:rsid w:val="008523A2"/>
    <w:rsid w:val="00865061"/>
    <w:rsid w:val="00870F48"/>
    <w:rsid w:val="00871C24"/>
    <w:rsid w:val="0087563C"/>
    <w:rsid w:val="008850C9"/>
    <w:rsid w:val="008962FE"/>
    <w:rsid w:val="008969AD"/>
    <w:rsid w:val="008B7AE8"/>
    <w:rsid w:val="008C719A"/>
    <w:rsid w:val="008D3E57"/>
    <w:rsid w:val="008D5F6E"/>
    <w:rsid w:val="008D731E"/>
    <w:rsid w:val="008E08B8"/>
    <w:rsid w:val="008E09B5"/>
    <w:rsid w:val="008E35DF"/>
    <w:rsid w:val="008F07C5"/>
    <w:rsid w:val="008F57BD"/>
    <w:rsid w:val="00900AA5"/>
    <w:rsid w:val="009157F5"/>
    <w:rsid w:val="0091752B"/>
    <w:rsid w:val="00920E53"/>
    <w:rsid w:val="00930178"/>
    <w:rsid w:val="00932D12"/>
    <w:rsid w:val="0094367A"/>
    <w:rsid w:val="00950167"/>
    <w:rsid w:val="009508F3"/>
    <w:rsid w:val="00950E39"/>
    <w:rsid w:val="009754C6"/>
    <w:rsid w:val="00992704"/>
    <w:rsid w:val="009A24A2"/>
    <w:rsid w:val="009B06BB"/>
    <w:rsid w:val="009B13D1"/>
    <w:rsid w:val="009B7EC6"/>
    <w:rsid w:val="009C6EC1"/>
    <w:rsid w:val="009D1DD7"/>
    <w:rsid w:val="009D388A"/>
    <w:rsid w:val="009E2E5D"/>
    <w:rsid w:val="00A03BD1"/>
    <w:rsid w:val="00A06C55"/>
    <w:rsid w:val="00A07CFC"/>
    <w:rsid w:val="00A20417"/>
    <w:rsid w:val="00A20799"/>
    <w:rsid w:val="00A23365"/>
    <w:rsid w:val="00A32413"/>
    <w:rsid w:val="00A42381"/>
    <w:rsid w:val="00A52623"/>
    <w:rsid w:val="00A64A52"/>
    <w:rsid w:val="00A67D5D"/>
    <w:rsid w:val="00A97C5A"/>
    <w:rsid w:val="00AA11A6"/>
    <w:rsid w:val="00AA4953"/>
    <w:rsid w:val="00AB0113"/>
    <w:rsid w:val="00AB36F3"/>
    <w:rsid w:val="00AC391E"/>
    <w:rsid w:val="00AC7F04"/>
    <w:rsid w:val="00AE4536"/>
    <w:rsid w:val="00AF52F2"/>
    <w:rsid w:val="00B0040C"/>
    <w:rsid w:val="00B05E15"/>
    <w:rsid w:val="00B10FB1"/>
    <w:rsid w:val="00B12A04"/>
    <w:rsid w:val="00B2679C"/>
    <w:rsid w:val="00B269C7"/>
    <w:rsid w:val="00B271E6"/>
    <w:rsid w:val="00B33266"/>
    <w:rsid w:val="00B35F8A"/>
    <w:rsid w:val="00B519BB"/>
    <w:rsid w:val="00B52F5D"/>
    <w:rsid w:val="00B571C4"/>
    <w:rsid w:val="00B656B7"/>
    <w:rsid w:val="00BB0AB1"/>
    <w:rsid w:val="00BC2A32"/>
    <w:rsid w:val="00BC6E4D"/>
    <w:rsid w:val="00BD5A98"/>
    <w:rsid w:val="00BD5FC3"/>
    <w:rsid w:val="00BF13EC"/>
    <w:rsid w:val="00BF1EDE"/>
    <w:rsid w:val="00C03CF9"/>
    <w:rsid w:val="00C3460D"/>
    <w:rsid w:val="00C459AC"/>
    <w:rsid w:val="00C477E8"/>
    <w:rsid w:val="00C61D1B"/>
    <w:rsid w:val="00C63D92"/>
    <w:rsid w:val="00C7193B"/>
    <w:rsid w:val="00C84135"/>
    <w:rsid w:val="00C869C4"/>
    <w:rsid w:val="00C918AC"/>
    <w:rsid w:val="00C94CE6"/>
    <w:rsid w:val="00CA5664"/>
    <w:rsid w:val="00CB2261"/>
    <w:rsid w:val="00CB4E53"/>
    <w:rsid w:val="00CB6BEF"/>
    <w:rsid w:val="00CC4679"/>
    <w:rsid w:val="00CC61E0"/>
    <w:rsid w:val="00CE65AB"/>
    <w:rsid w:val="00CF37D0"/>
    <w:rsid w:val="00D072B4"/>
    <w:rsid w:val="00D175FE"/>
    <w:rsid w:val="00D27D69"/>
    <w:rsid w:val="00D471D2"/>
    <w:rsid w:val="00D556EB"/>
    <w:rsid w:val="00D6650E"/>
    <w:rsid w:val="00D6728E"/>
    <w:rsid w:val="00D703C5"/>
    <w:rsid w:val="00D72982"/>
    <w:rsid w:val="00D72A09"/>
    <w:rsid w:val="00D72D8C"/>
    <w:rsid w:val="00D83CB5"/>
    <w:rsid w:val="00D9080B"/>
    <w:rsid w:val="00D927AB"/>
    <w:rsid w:val="00D97203"/>
    <w:rsid w:val="00DA7C64"/>
    <w:rsid w:val="00DB5D0B"/>
    <w:rsid w:val="00DE4D3E"/>
    <w:rsid w:val="00DE5E89"/>
    <w:rsid w:val="00DF0018"/>
    <w:rsid w:val="00DF0F25"/>
    <w:rsid w:val="00DF5500"/>
    <w:rsid w:val="00DF663C"/>
    <w:rsid w:val="00E06CDA"/>
    <w:rsid w:val="00E1613B"/>
    <w:rsid w:val="00E21993"/>
    <w:rsid w:val="00E24A3B"/>
    <w:rsid w:val="00E27BC0"/>
    <w:rsid w:val="00E569FC"/>
    <w:rsid w:val="00E736D5"/>
    <w:rsid w:val="00E94046"/>
    <w:rsid w:val="00EA3FF0"/>
    <w:rsid w:val="00EA7403"/>
    <w:rsid w:val="00EA7711"/>
    <w:rsid w:val="00EB237D"/>
    <w:rsid w:val="00EB2385"/>
    <w:rsid w:val="00EB5A73"/>
    <w:rsid w:val="00EB67C3"/>
    <w:rsid w:val="00EB7B0E"/>
    <w:rsid w:val="00EC75CA"/>
    <w:rsid w:val="00ED0E21"/>
    <w:rsid w:val="00ED19DB"/>
    <w:rsid w:val="00ED2951"/>
    <w:rsid w:val="00ED6FBB"/>
    <w:rsid w:val="00EF2429"/>
    <w:rsid w:val="00EF3C68"/>
    <w:rsid w:val="00F102C6"/>
    <w:rsid w:val="00F1079B"/>
    <w:rsid w:val="00F17546"/>
    <w:rsid w:val="00F247A5"/>
    <w:rsid w:val="00F26C91"/>
    <w:rsid w:val="00F27E4F"/>
    <w:rsid w:val="00F32424"/>
    <w:rsid w:val="00F365FB"/>
    <w:rsid w:val="00F61320"/>
    <w:rsid w:val="00F659E2"/>
    <w:rsid w:val="00F76C30"/>
    <w:rsid w:val="00F77D29"/>
    <w:rsid w:val="00F912D9"/>
    <w:rsid w:val="00FA0AD9"/>
    <w:rsid w:val="00FC6F97"/>
    <w:rsid w:val="00FE4663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74D49"/>
  <w15:chartTrackingRefBased/>
  <w15:docId w15:val="{A0B3F66C-A181-4F5D-B33C-AF7EB494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50D"/>
  </w:style>
  <w:style w:type="paragraph" w:styleId="Heading1">
    <w:name w:val="heading 1"/>
    <w:basedOn w:val="Normal"/>
    <w:next w:val="Normal"/>
    <w:link w:val="Heading1Char"/>
    <w:uiPriority w:val="9"/>
    <w:qFormat/>
    <w:rsid w:val="00050AB2"/>
    <w:pPr>
      <w:keepNext/>
      <w:keepLines/>
      <w:pBdr>
        <w:bottom w:val="single" w:sz="4" w:space="1" w:color="FFCA08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0AB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0AB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50A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0AB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0AB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AB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AB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AB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0AB2"/>
    <w:rPr>
      <w:rFonts w:asciiTheme="majorHAnsi" w:eastAsiaTheme="majorEastAsia" w:hAnsiTheme="majorHAnsi" w:cstheme="majorBidi"/>
      <w:color w:val="C49A00" w:themeColor="accent1" w:themeShade="BF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50AB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B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B06B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50AB2"/>
    <w:rPr>
      <w:b/>
      <w:bCs/>
    </w:rPr>
  </w:style>
  <w:style w:type="character" w:styleId="Emphasis">
    <w:name w:val="Emphasis"/>
    <w:basedOn w:val="DefaultParagraphFont"/>
    <w:uiPriority w:val="20"/>
    <w:qFormat/>
    <w:rsid w:val="00050A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050AB2"/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4BD"/>
  </w:style>
  <w:style w:type="paragraph" w:styleId="Footer">
    <w:name w:val="footer"/>
    <w:basedOn w:val="Normal"/>
    <w:link w:val="FooterChar"/>
    <w:uiPriority w:val="99"/>
    <w:unhideWhenUsed/>
    <w:rsid w:val="00265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4BD"/>
  </w:style>
  <w:style w:type="character" w:customStyle="1" w:styleId="Heading2Char">
    <w:name w:val="Heading 2 Char"/>
    <w:basedOn w:val="DefaultParagraphFont"/>
    <w:link w:val="Heading2"/>
    <w:uiPriority w:val="9"/>
    <w:rsid w:val="00050AB2"/>
    <w:rPr>
      <w:rFonts w:asciiTheme="majorHAnsi" w:eastAsiaTheme="majorEastAsia" w:hAnsiTheme="majorHAnsi" w:cstheme="majorBidi"/>
      <w:color w:val="C49A00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0A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0AB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AB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AB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AB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0AB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50AB2"/>
    <w:pPr>
      <w:spacing w:after="0" w:line="240" w:lineRule="auto"/>
      <w:contextualSpacing/>
    </w:pPr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050AB2"/>
    <w:rPr>
      <w:rFonts w:asciiTheme="majorHAnsi" w:eastAsiaTheme="majorEastAsia" w:hAnsiTheme="majorHAnsi" w:cstheme="majorBidi"/>
      <w:color w:val="C49A00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0AB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50AB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NoSpacing">
    <w:name w:val="No Spacing"/>
    <w:link w:val="NoSpacingChar"/>
    <w:uiPriority w:val="1"/>
    <w:qFormat/>
    <w:rsid w:val="00050AB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0AB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50AB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0AB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0AB2"/>
    <w:rPr>
      <w:rFonts w:asciiTheme="majorHAnsi" w:eastAsiaTheme="majorEastAsia" w:hAnsiTheme="majorHAnsi" w:cstheme="majorBidi"/>
      <w:color w:val="FFCA08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50AB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50AB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50AB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050AB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050AB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050AB2"/>
    <w:pPr>
      <w:outlineLvl w:val="9"/>
    </w:pPr>
  </w:style>
  <w:style w:type="table" w:styleId="GridTable5Dark-Accent4">
    <w:name w:val="Grid Table 5 Dark Accent 4"/>
    <w:basedOn w:val="TableNormal"/>
    <w:uiPriority w:val="50"/>
    <w:rsid w:val="00A06C5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01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016" w:themeFill="accent4"/>
      </w:tcPr>
    </w:tblStylePr>
    <w:tblStylePr w:type="band1Vert">
      <w:tblPr/>
      <w:tcPr>
        <w:shd w:val="clear" w:color="auto" w:fill="F7C5A1" w:themeFill="accent4" w:themeFillTint="66"/>
      </w:tcPr>
    </w:tblStylePr>
    <w:tblStylePr w:type="band1Horz">
      <w:tblPr/>
      <w:tcPr>
        <w:shd w:val="clear" w:color="auto" w:fill="F7C5A1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311C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E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0C30"/>
    <w:rPr>
      <w:color w:val="7F723D" w:themeColor="followedHyperlink"/>
      <w:u w:val="single"/>
    </w:rPr>
  </w:style>
  <w:style w:type="table" w:styleId="TableGrid">
    <w:name w:val="Table Grid"/>
    <w:basedOn w:val="TableNormal"/>
    <w:uiPriority w:val="39"/>
    <w:rsid w:val="0023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23707F"/>
    <w:pPr>
      <w:spacing w:after="0" w:line="240" w:lineRule="auto"/>
    </w:pPr>
    <w:tblPr>
      <w:tblStyleRowBandSize w:val="1"/>
      <w:tblStyleColBandSize w:val="1"/>
      <w:tblBorders>
        <w:top w:val="single" w:sz="4" w:space="0" w:color="FABD77" w:themeColor="accent2" w:themeTint="99"/>
        <w:left w:val="single" w:sz="4" w:space="0" w:color="FABD77" w:themeColor="accent2" w:themeTint="99"/>
        <w:bottom w:val="single" w:sz="4" w:space="0" w:color="FABD77" w:themeColor="accent2" w:themeTint="99"/>
        <w:right w:val="single" w:sz="4" w:space="0" w:color="FABD77" w:themeColor="accent2" w:themeTint="99"/>
        <w:insideH w:val="single" w:sz="4" w:space="0" w:color="FABD77" w:themeColor="accent2" w:themeTint="99"/>
        <w:insideV w:val="single" w:sz="4" w:space="0" w:color="FABD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31D" w:themeColor="accent2"/>
          <w:left w:val="single" w:sz="4" w:space="0" w:color="F8931D" w:themeColor="accent2"/>
          <w:bottom w:val="single" w:sz="4" w:space="0" w:color="F8931D" w:themeColor="accent2"/>
          <w:right w:val="single" w:sz="4" w:space="0" w:color="F8931D" w:themeColor="accent2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</w:rPr>
      <w:tblPr/>
      <w:tcPr>
        <w:tcBorders>
          <w:top w:val="double" w:sz="4" w:space="0" w:color="F8931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1" w:themeFill="accent2" w:themeFillTint="33"/>
      </w:tcPr>
    </w:tblStylePr>
    <w:tblStylePr w:type="band1Horz">
      <w:tblPr/>
      <w:tcPr>
        <w:shd w:val="clear" w:color="auto" w:fill="FDE9D1" w:themeFill="accent2" w:themeFillTint="33"/>
      </w:tcPr>
    </w:tblStylePr>
  </w:style>
  <w:style w:type="table" w:styleId="GridTable5Dark-Accent3">
    <w:name w:val="Grid Table 5 Dark Accent 3"/>
    <w:basedOn w:val="TableNormal"/>
    <w:uiPriority w:val="50"/>
    <w:rsid w:val="001A07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E8D3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E8D3E" w:themeFill="accent3"/>
      </w:tcPr>
    </w:tblStylePr>
    <w:tblStylePr w:type="band1Vert">
      <w:tblPr/>
      <w:tcPr>
        <w:shd w:val="clear" w:color="auto" w:fill="EBD1B1" w:themeFill="accent3" w:themeFillTint="66"/>
      </w:tcPr>
    </w:tblStylePr>
    <w:tblStylePr w:type="band1Horz">
      <w:tblPr/>
      <w:tcPr>
        <w:shd w:val="clear" w:color="auto" w:fill="EBD1B1" w:themeFill="accent3" w:themeFillTint="66"/>
      </w:tcPr>
    </w:tblStylePr>
  </w:style>
  <w:style w:type="table" w:styleId="GridTable5Dark-Accent6">
    <w:name w:val="Grid Table 5 Dark Accent 6"/>
    <w:basedOn w:val="TableNormal"/>
    <w:uiPriority w:val="50"/>
    <w:rsid w:val="001A07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1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6A6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6A6A" w:themeFill="accent6"/>
      </w:tcPr>
    </w:tblStylePr>
    <w:tblStylePr w:type="band1Vert">
      <w:tblPr/>
      <w:tcPr>
        <w:shd w:val="clear" w:color="auto" w:fill="D7C3C3" w:themeFill="accent6" w:themeFillTint="66"/>
      </w:tcPr>
    </w:tblStylePr>
    <w:tblStylePr w:type="band1Horz">
      <w:tblPr/>
      <w:tcPr>
        <w:shd w:val="clear" w:color="auto" w:fill="D7C3C3" w:themeFill="accent6" w:themeFillTint="66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4C561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65061"/>
    <w:pPr>
      <w:tabs>
        <w:tab w:val="right" w:leader="dot" w:pos="9016"/>
      </w:tabs>
      <w:spacing w:after="100"/>
      <w:ind w:left="426"/>
    </w:pPr>
  </w:style>
  <w:style w:type="paragraph" w:customStyle="1" w:styleId="Default">
    <w:name w:val="Default"/>
    <w:rsid w:val="009157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5Dark-Accent2">
    <w:name w:val="Grid Table 5 Dark Accent 2"/>
    <w:basedOn w:val="TableNormal"/>
    <w:uiPriority w:val="50"/>
    <w:rsid w:val="00A2336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31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31D" w:themeFill="accent2"/>
      </w:tcPr>
    </w:tblStylePr>
    <w:tblStylePr w:type="band1Vert">
      <w:tblPr/>
      <w:tcPr>
        <w:shd w:val="clear" w:color="auto" w:fill="FCD3A4" w:themeFill="accent2" w:themeFillTint="66"/>
      </w:tcPr>
    </w:tblStylePr>
    <w:tblStylePr w:type="band1Horz">
      <w:tblPr/>
      <w:tcPr>
        <w:shd w:val="clear" w:color="auto" w:fill="FCD3A4" w:themeFill="accent2" w:themeFillTint="66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9C6EC1"/>
    <w:pPr>
      <w:spacing w:after="100"/>
      <w:ind w:left="420"/>
    </w:pPr>
  </w:style>
  <w:style w:type="character" w:customStyle="1" w:styleId="NoSpacingChar">
    <w:name w:val="No Spacing Char"/>
    <w:basedOn w:val="DefaultParagraphFont"/>
    <w:link w:val="NoSpacing"/>
    <w:uiPriority w:val="1"/>
    <w:rsid w:val="008850C9"/>
  </w:style>
  <w:style w:type="table" w:styleId="GridTable5Dark-Accent1">
    <w:name w:val="Grid Table 5 Dark Accent 1"/>
    <w:basedOn w:val="TableNormal"/>
    <w:uiPriority w:val="50"/>
    <w:rsid w:val="00221AF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A0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A08" w:themeFill="accent1"/>
      </w:tcPr>
    </w:tblStylePr>
    <w:tblStylePr w:type="band1Vert">
      <w:tblPr/>
      <w:tcPr>
        <w:shd w:val="clear" w:color="auto" w:fill="FFE99C" w:themeFill="accent1" w:themeFillTint="66"/>
      </w:tcPr>
    </w:tblStylePr>
    <w:tblStylePr w:type="band1Horz">
      <w:tblPr/>
      <w:tcPr>
        <w:shd w:val="clear" w:color="auto" w:fill="FFE99C" w:themeFill="accent1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EB2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23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5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6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lat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This document provides guidance about qualification awarding and certification processes for The Learning Machine Centres in 2021.</Abstract>
  <CompanyAddress/>
  <CompanyPhone/>
  <CompanyFax/>
  <CompanyEmail>bryan.horne@tlm.org.uk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9CE487-9C20-47BF-BC7B-7375E488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contingency regulatory framework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contingency regulatory framework</dc:title>
  <dc:subject>Centre guidance</dc:subject>
  <dc:creator>Bryan Horne</dc:creator>
  <cp:keywords/>
  <dc:description/>
  <cp:lastModifiedBy>Marite</cp:lastModifiedBy>
  <cp:revision>5</cp:revision>
  <cp:lastPrinted>2021-04-09T15:02:00Z</cp:lastPrinted>
  <dcterms:created xsi:type="dcterms:W3CDTF">2021-04-09T15:00:00Z</dcterms:created>
  <dcterms:modified xsi:type="dcterms:W3CDTF">2021-04-13T11:08:00Z</dcterms:modified>
</cp:coreProperties>
</file>